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357" w:rsidRPr="003B4A3A" w:rsidRDefault="00860357" w:rsidP="0086035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B4A3A">
        <w:rPr>
          <w:sz w:val="24"/>
          <w:szCs w:val="24"/>
        </w:rPr>
        <w:t>V</w:t>
      </w:r>
      <w:r>
        <w:rPr>
          <w:sz w:val="24"/>
          <w:szCs w:val="24"/>
        </w:rPr>
        <w:t xml:space="preserve"> L Á D A  </w:t>
      </w:r>
      <w:r w:rsidRPr="003B4A3A">
        <w:rPr>
          <w:sz w:val="24"/>
          <w:szCs w:val="24"/>
        </w:rPr>
        <w:t>S L O V E N S K E J  R E P U B L I K Y</w:t>
      </w:r>
    </w:p>
    <w:p w:rsidR="00860357" w:rsidRPr="00827366" w:rsidRDefault="00883160" w:rsidP="00860357">
      <w:pPr>
        <w:widowControl w:val="0"/>
        <w:autoSpaceDE w:val="0"/>
        <w:autoSpaceDN w:val="0"/>
        <w:adjustRightInd w:val="0"/>
        <w:rPr>
          <w:color w:val="FF0000"/>
        </w:rPr>
      </w:pPr>
      <w:r>
        <w:rPr>
          <w:noProof/>
          <w:color w:val="FF0000"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2.45pt;margin-top:12.6pt;width:49pt;height:55.9pt;z-index:251658240;visibility:visible;mso-wrap-edited:f" o:allowincell="f">
            <v:imagedata r:id="rId7" o:title=""/>
            <w10:wrap type="topAndBottom"/>
          </v:shape>
          <o:OLEObject Type="Embed" ProgID="Word.Picture.8" ShapeID="_x0000_s1026" DrawAspect="Content" ObjectID="_1663996285" r:id="rId8"/>
        </w:object>
      </w:r>
    </w:p>
    <w:p w:rsidR="00860357" w:rsidRPr="00827366" w:rsidRDefault="00860357" w:rsidP="00860357">
      <w:pPr>
        <w:widowControl w:val="0"/>
        <w:autoSpaceDE w:val="0"/>
        <w:autoSpaceDN w:val="0"/>
        <w:adjustRightInd w:val="0"/>
        <w:rPr>
          <w:color w:val="FF0000"/>
        </w:rPr>
      </w:pPr>
    </w:p>
    <w:p w:rsidR="00860357" w:rsidRDefault="00860357" w:rsidP="00860357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NÁVR</w:t>
      </w:r>
      <w:r w:rsidRPr="00827366">
        <w:rPr>
          <w:sz w:val="28"/>
          <w:szCs w:val="28"/>
        </w:rPr>
        <w:t>H</w:t>
      </w:r>
    </w:p>
    <w:p w:rsidR="00860357" w:rsidRPr="00827366" w:rsidRDefault="00860357" w:rsidP="00860357">
      <w:pPr>
        <w:pStyle w:val="Zakladnystyl"/>
        <w:jc w:val="center"/>
        <w:rPr>
          <w:sz w:val="28"/>
          <w:szCs w:val="28"/>
        </w:rPr>
      </w:pPr>
      <w:r w:rsidRPr="00827366">
        <w:rPr>
          <w:sz w:val="28"/>
          <w:szCs w:val="28"/>
        </w:rPr>
        <w:t>UZNESENIE VLÁDY SLOVENSKEJ REPUBLIKY</w:t>
      </w:r>
    </w:p>
    <w:p w:rsidR="00860357" w:rsidRPr="00F75AC4" w:rsidRDefault="00860357" w:rsidP="00860357">
      <w:pPr>
        <w:pStyle w:val="Zakladnystyl"/>
        <w:jc w:val="center"/>
        <w:rPr>
          <w:b/>
          <w:bCs/>
          <w:sz w:val="24"/>
          <w:szCs w:val="32"/>
        </w:rPr>
      </w:pPr>
    </w:p>
    <w:p w:rsidR="00860357" w:rsidRPr="00827366" w:rsidRDefault="00860357" w:rsidP="00860357">
      <w:pPr>
        <w:pStyle w:val="Zakladnystyl"/>
        <w:jc w:val="center"/>
        <w:rPr>
          <w:b/>
          <w:bCs/>
          <w:sz w:val="32"/>
          <w:szCs w:val="32"/>
        </w:rPr>
      </w:pPr>
      <w:r w:rsidRPr="00827366">
        <w:rPr>
          <w:b/>
          <w:bCs/>
          <w:sz w:val="32"/>
          <w:szCs w:val="32"/>
        </w:rPr>
        <w:t xml:space="preserve">č. </w:t>
      </w:r>
      <w:r w:rsidRPr="00827366">
        <w:rPr>
          <w:bCs/>
          <w:sz w:val="32"/>
          <w:szCs w:val="32"/>
        </w:rPr>
        <w:t>.</w:t>
      </w:r>
      <w:r>
        <w:rPr>
          <w:bCs/>
          <w:sz w:val="32"/>
          <w:szCs w:val="32"/>
        </w:rPr>
        <w:t>..</w:t>
      </w:r>
      <w:r w:rsidRPr="00827366">
        <w:rPr>
          <w:bCs/>
          <w:sz w:val="32"/>
          <w:szCs w:val="32"/>
        </w:rPr>
        <w:t>..</w:t>
      </w:r>
    </w:p>
    <w:p w:rsidR="00860357" w:rsidRPr="00827366" w:rsidRDefault="00860357" w:rsidP="00860357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 .......... 2020</w:t>
      </w:r>
    </w:p>
    <w:p w:rsidR="00860357" w:rsidRPr="00827366" w:rsidRDefault="00860357" w:rsidP="00860357">
      <w:pPr>
        <w:pStyle w:val="Zakladnystyl"/>
        <w:jc w:val="center"/>
        <w:rPr>
          <w:color w:val="FF0000"/>
          <w:sz w:val="28"/>
          <w:szCs w:val="28"/>
        </w:rPr>
      </w:pPr>
    </w:p>
    <w:p w:rsidR="00860357" w:rsidRPr="00827366" w:rsidRDefault="00860357" w:rsidP="00860357">
      <w:pPr>
        <w:pStyle w:val="Zakladnysty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k návrhu na </w:t>
      </w:r>
      <w:r w:rsidR="00E04B2B">
        <w:rPr>
          <w:b/>
          <w:bCs/>
          <w:sz w:val="28"/>
          <w:szCs w:val="28"/>
        </w:rPr>
        <w:t>prijatie opatrení</w:t>
      </w:r>
      <w:r>
        <w:rPr>
          <w:b/>
          <w:bCs/>
          <w:sz w:val="28"/>
          <w:szCs w:val="28"/>
        </w:rPr>
        <w:t xml:space="preserve"> v rámci vyhláseného núdzového stavu podľa čl. 5 ústavného zákona č. 227/2002 Z. z. o bezpečnosti štátu v čase vojny, vojnového stavu, výnimočného stavu a núdzového stavu v znení neskorších predpisov</w:t>
      </w:r>
      <w:r w:rsidRPr="00700DF2">
        <w:rPr>
          <w:b/>
          <w:bCs/>
          <w:sz w:val="28"/>
          <w:szCs w:val="28"/>
        </w:rPr>
        <w:t xml:space="preserve"> </w:t>
      </w:r>
      <w:r w:rsidR="00E034B7">
        <w:rPr>
          <w:b/>
          <w:bCs/>
          <w:sz w:val="28"/>
          <w:szCs w:val="28"/>
        </w:rPr>
        <w:t>vyhláseného</w:t>
      </w:r>
      <w:r>
        <w:rPr>
          <w:b/>
          <w:bCs/>
          <w:sz w:val="28"/>
          <w:szCs w:val="28"/>
        </w:rPr>
        <w:t xml:space="preserve"> uznesením vlády Slovenskej republiky  č. 587 z 30. septembra 2020</w:t>
      </w:r>
    </w:p>
    <w:p w:rsidR="00860357" w:rsidRPr="00827366" w:rsidRDefault="00860357" w:rsidP="00860357">
      <w:pPr>
        <w:pStyle w:val="Zakladnystyl"/>
        <w:jc w:val="center"/>
      </w:pPr>
    </w:p>
    <w:tbl>
      <w:tblPr>
        <w:tblW w:w="87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15"/>
      </w:tblGrid>
      <w:tr w:rsidR="00860357" w:rsidRPr="00827366" w:rsidTr="00B81B49">
        <w:trPr>
          <w:trHeight w:val="397"/>
        </w:trPr>
        <w:tc>
          <w:tcPr>
            <w:tcW w:w="1771" w:type="dxa"/>
            <w:vAlign w:val="center"/>
          </w:tcPr>
          <w:p w:rsidR="00860357" w:rsidRPr="00827366" w:rsidRDefault="00860357" w:rsidP="00B81B49">
            <w:pPr>
              <w:pStyle w:val="Zakladnystyl"/>
              <w:rPr>
                <w:sz w:val="24"/>
                <w:szCs w:val="24"/>
              </w:rPr>
            </w:pPr>
            <w:r w:rsidRPr="00827366">
              <w:rPr>
                <w:sz w:val="24"/>
                <w:szCs w:val="24"/>
              </w:rPr>
              <w:t>Číslo materiálu: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015" w:type="dxa"/>
            <w:vAlign w:val="center"/>
          </w:tcPr>
          <w:p w:rsidR="00860357" w:rsidRPr="009D10C3" w:rsidRDefault="00860357" w:rsidP="00B81B49">
            <w:pPr>
              <w:pStyle w:val="Zakladnystyl"/>
              <w:rPr>
                <w:sz w:val="24"/>
                <w:szCs w:val="24"/>
                <w:highlight w:val="yellow"/>
              </w:rPr>
            </w:pPr>
          </w:p>
        </w:tc>
      </w:tr>
      <w:tr w:rsidR="00860357" w:rsidRPr="00827366" w:rsidTr="00B81B49">
        <w:trPr>
          <w:trHeight w:val="397"/>
        </w:trPr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:rsidR="00860357" w:rsidRPr="00827366" w:rsidRDefault="00860357" w:rsidP="00B81B49">
            <w:pPr>
              <w:pStyle w:val="Zakladnystyl"/>
              <w:rPr>
                <w:sz w:val="24"/>
                <w:szCs w:val="24"/>
              </w:rPr>
            </w:pPr>
            <w:r w:rsidRPr="00827366">
              <w:rPr>
                <w:sz w:val="24"/>
                <w:szCs w:val="24"/>
              </w:rPr>
              <w:t>Predkladateľ: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015" w:type="dxa"/>
            <w:tcBorders>
              <w:bottom w:val="single" w:sz="4" w:space="0" w:color="auto"/>
            </w:tcBorders>
            <w:vAlign w:val="center"/>
          </w:tcPr>
          <w:p w:rsidR="00860357" w:rsidRPr="00827366" w:rsidRDefault="00860357" w:rsidP="00B81B49">
            <w:pPr>
              <w:pStyle w:val="Zakladnystyl"/>
              <w:rPr>
                <w:sz w:val="24"/>
                <w:szCs w:val="24"/>
              </w:rPr>
            </w:pPr>
            <w:r w:rsidRPr="00827366">
              <w:rPr>
                <w:sz w:val="24"/>
                <w:szCs w:val="24"/>
              </w:rPr>
              <w:t xml:space="preserve">predseda </w:t>
            </w:r>
            <w:r>
              <w:rPr>
                <w:sz w:val="24"/>
                <w:szCs w:val="24"/>
              </w:rPr>
              <w:t>vlády</w:t>
            </w:r>
          </w:p>
        </w:tc>
      </w:tr>
    </w:tbl>
    <w:p w:rsidR="00860357" w:rsidRPr="00827366" w:rsidRDefault="00860357" w:rsidP="00860357">
      <w:pPr>
        <w:pStyle w:val="Vlada"/>
        <w:rPr>
          <w:sz w:val="28"/>
          <w:szCs w:val="28"/>
        </w:rPr>
      </w:pPr>
      <w:r w:rsidRPr="00827366">
        <w:rPr>
          <w:sz w:val="28"/>
          <w:szCs w:val="28"/>
        </w:rPr>
        <w:t>Vláda</w:t>
      </w:r>
    </w:p>
    <w:p w:rsidR="00860357" w:rsidRPr="007757C3" w:rsidRDefault="00860357" w:rsidP="00860357">
      <w:pPr>
        <w:pStyle w:val="Zarkazkladnhotextu"/>
        <w:widowControl w:val="0"/>
        <w:tabs>
          <w:tab w:val="num" w:pos="0"/>
        </w:tabs>
        <w:spacing w:after="0"/>
        <w:ind w:left="0"/>
        <w:rPr>
          <w:sz w:val="24"/>
          <w:szCs w:val="24"/>
        </w:rPr>
      </w:pPr>
    </w:p>
    <w:p w:rsidR="00860357" w:rsidRDefault="00E04B2B" w:rsidP="00860357">
      <w:pPr>
        <w:pStyle w:val="Zarkazkladnhotextu"/>
        <w:widowControl w:val="0"/>
        <w:numPr>
          <w:ilvl w:val="0"/>
          <w:numId w:val="1"/>
        </w:numPr>
        <w:tabs>
          <w:tab w:val="clear" w:pos="495"/>
          <w:tab w:val="num" w:pos="0"/>
        </w:tabs>
        <w:spacing w:after="0"/>
        <w:ind w:left="0"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zakazuje</w:t>
      </w:r>
    </w:p>
    <w:p w:rsidR="00860357" w:rsidRPr="00827366" w:rsidRDefault="00860357" w:rsidP="00860357">
      <w:pPr>
        <w:pStyle w:val="Zarkazkladnhotextu"/>
        <w:widowControl w:val="0"/>
        <w:spacing w:after="0"/>
        <w:ind w:left="0"/>
        <w:rPr>
          <w:b/>
          <w:bCs/>
          <w:sz w:val="28"/>
          <w:szCs w:val="28"/>
        </w:rPr>
      </w:pPr>
    </w:p>
    <w:p w:rsidR="00860357" w:rsidRDefault="00860357" w:rsidP="00860357">
      <w:pPr>
        <w:pStyle w:val="Default"/>
        <w:ind w:left="1418" w:hanging="709"/>
        <w:jc w:val="both"/>
      </w:pPr>
      <w:r>
        <w:t>A</w:t>
      </w:r>
      <w:r w:rsidRPr="00AB779C">
        <w:t xml:space="preserve">.1. </w:t>
      </w:r>
      <w:r w:rsidRPr="00AB779C">
        <w:tab/>
      </w:r>
      <w:r w:rsidR="00E04B2B">
        <w:t xml:space="preserve">s účinnosťou </w:t>
      </w:r>
      <w:r w:rsidR="00E04B2B" w:rsidRPr="00E04B2B">
        <w:t xml:space="preserve">od </w:t>
      </w:r>
      <w:r w:rsidR="00E04B2B" w:rsidRPr="00E034B7">
        <w:t>13. októbra 2020</w:t>
      </w:r>
      <w:r w:rsidR="00E04B2B">
        <w:rPr>
          <w:i/>
        </w:rPr>
        <w:t xml:space="preserve"> </w:t>
      </w:r>
      <w:r>
        <w:t xml:space="preserve">v rámci vyhláseného núdzového stavu </w:t>
      </w:r>
      <w:r w:rsidRPr="00860357">
        <w:rPr>
          <w:i/>
        </w:rPr>
        <w:t>podľa čl. 5 ústavného zákona</w:t>
      </w:r>
      <w:r w:rsidR="00E04B2B">
        <w:rPr>
          <w:i/>
        </w:rPr>
        <w:t xml:space="preserve"> </w:t>
      </w:r>
      <w:r w:rsidRPr="00860357">
        <w:rPr>
          <w:i/>
        </w:rPr>
        <w:t>č. 227/2002 Z. z. o bezpečnosti štátu v čase vojny, vojnového stavu, výnimočného stavu a núdzového stavu v znení neskorších predpisov schváleného uznesením vlády Slovenskej republiky č. 587 z 30. septembra 2020</w:t>
      </w:r>
      <w:r>
        <w:t xml:space="preserve"> </w:t>
      </w:r>
      <w:r w:rsidR="00E04B2B" w:rsidRPr="00E04B2B">
        <w:t>uplatňovanie práva</w:t>
      </w:r>
      <w:r w:rsidR="00E04B2B">
        <w:rPr>
          <w:rFonts w:ascii="Segoe UI" w:hAnsi="Segoe UI" w:cs="Segoe UI"/>
          <w:color w:val="494949"/>
          <w:sz w:val="21"/>
          <w:szCs w:val="21"/>
          <w:shd w:val="clear" w:color="auto" w:fill="FFFFFF"/>
        </w:rPr>
        <w:t xml:space="preserve"> </w:t>
      </w:r>
      <w:r w:rsidRPr="000D5C48">
        <w:t>pokojne sa zhromažďovať</w:t>
      </w:r>
      <w:r>
        <w:rPr>
          <w:rFonts w:ascii="Segoe UI" w:hAnsi="Segoe UI" w:cs="Segoe UI"/>
          <w:color w:val="494949"/>
          <w:sz w:val="21"/>
          <w:szCs w:val="21"/>
          <w:shd w:val="clear" w:color="auto" w:fill="FFFFFF"/>
        </w:rPr>
        <w:t xml:space="preserve"> </w:t>
      </w:r>
      <w:r>
        <w:t xml:space="preserve">v počte nad 6 osôb, okrem osôb žijúcich v jednej domácnosti, </w:t>
      </w:r>
      <w:r w:rsidRPr="00860357">
        <w:rPr>
          <w:i/>
        </w:rPr>
        <w:t>podľa čl. 5 ods. 3 písm. h) ústavného zákona č. 227/2002 Z. z. o bezpečnosti štátu v čase vojny, vojnového stavu, výnimočného stavu a núdzového stavu v znení neskorších predpisov</w:t>
      </w:r>
      <w:r w:rsidRPr="00AB779C">
        <w:t>;</w:t>
      </w:r>
    </w:p>
    <w:p w:rsidR="00E04B2B" w:rsidRDefault="00E04B2B" w:rsidP="00860357">
      <w:pPr>
        <w:pStyle w:val="Default"/>
        <w:ind w:left="1418" w:hanging="709"/>
        <w:jc w:val="both"/>
      </w:pPr>
    </w:p>
    <w:p w:rsidR="00E04B2B" w:rsidRPr="00E04B2B" w:rsidRDefault="00E04B2B" w:rsidP="00860357">
      <w:pPr>
        <w:pStyle w:val="Default"/>
        <w:ind w:left="1418" w:hanging="709"/>
        <w:jc w:val="both"/>
        <w:rPr>
          <w:i/>
        </w:rPr>
      </w:pPr>
      <w:r>
        <w:tab/>
      </w:r>
    </w:p>
    <w:p w:rsidR="00860357" w:rsidRDefault="00860357" w:rsidP="00860357">
      <w:pPr>
        <w:tabs>
          <w:tab w:val="num" w:pos="0"/>
          <w:tab w:val="left" w:pos="9070"/>
        </w:tabs>
        <w:ind w:left="1134" w:right="-2"/>
        <w:jc w:val="both"/>
        <w:rPr>
          <w:sz w:val="24"/>
          <w:szCs w:val="24"/>
        </w:rPr>
      </w:pPr>
    </w:p>
    <w:p w:rsidR="00860357" w:rsidRDefault="00860357" w:rsidP="00860357">
      <w:pPr>
        <w:pStyle w:val="Zarkazkladnhotextu"/>
        <w:widowControl w:val="0"/>
        <w:tabs>
          <w:tab w:val="num" w:pos="0"/>
        </w:tabs>
        <w:spacing w:after="0"/>
        <w:ind w:left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B.</w:t>
      </w:r>
      <w:r>
        <w:rPr>
          <w:b/>
          <w:bCs/>
          <w:sz w:val="28"/>
          <w:szCs w:val="28"/>
        </w:rPr>
        <w:tab/>
        <w:t>u</w:t>
      </w:r>
      <w:r w:rsidRPr="007757C3">
        <w:rPr>
          <w:b/>
          <w:bCs/>
          <w:sz w:val="28"/>
          <w:szCs w:val="28"/>
        </w:rPr>
        <w:t>kladá</w:t>
      </w:r>
    </w:p>
    <w:p w:rsidR="00860357" w:rsidRPr="007757C3" w:rsidRDefault="00860357" w:rsidP="00860357">
      <w:pPr>
        <w:pStyle w:val="Zarkazkladnhotextu"/>
        <w:widowControl w:val="0"/>
        <w:tabs>
          <w:tab w:val="num" w:pos="0"/>
        </w:tabs>
        <w:spacing w:after="0"/>
        <w:ind w:left="0"/>
        <w:rPr>
          <w:b/>
          <w:bCs/>
          <w:sz w:val="28"/>
          <w:szCs w:val="28"/>
        </w:rPr>
      </w:pPr>
    </w:p>
    <w:p w:rsidR="00860357" w:rsidRDefault="00860357" w:rsidP="00860357">
      <w:pPr>
        <w:tabs>
          <w:tab w:val="num" w:pos="0"/>
          <w:tab w:val="left" w:pos="567"/>
        </w:tabs>
        <w:jc w:val="both"/>
        <w:rPr>
          <w:b/>
          <w:bCs/>
          <w:sz w:val="23"/>
          <w:szCs w:val="23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3"/>
          <w:szCs w:val="23"/>
        </w:rPr>
        <w:t xml:space="preserve">predsedovi vlády </w:t>
      </w:r>
    </w:p>
    <w:p w:rsidR="00860357" w:rsidRDefault="00860357" w:rsidP="00860357">
      <w:pPr>
        <w:pStyle w:val="Default"/>
        <w:rPr>
          <w:sz w:val="23"/>
          <w:szCs w:val="23"/>
        </w:rPr>
      </w:pPr>
    </w:p>
    <w:p w:rsidR="00860357" w:rsidRDefault="00860357" w:rsidP="00860357">
      <w:pPr>
        <w:pStyle w:val="Default"/>
        <w:ind w:left="1410" w:hanging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B.1.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zabezpečiť uverejnenie tohto uznesenia vlády v Zbierke zákonov Slovenskej republiky,</w:t>
      </w:r>
    </w:p>
    <w:p w:rsidR="00860357" w:rsidRDefault="00860357" w:rsidP="0086035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:rsidR="00860357" w:rsidRDefault="00860357" w:rsidP="00860357">
      <w:pPr>
        <w:pStyle w:val="Default"/>
        <w:ind w:left="702" w:firstLine="708"/>
        <w:rPr>
          <w:i/>
          <w:iCs/>
          <w:sz w:val="23"/>
          <w:szCs w:val="23"/>
        </w:rPr>
      </w:pPr>
      <w:r>
        <w:rPr>
          <w:i/>
          <w:iCs/>
          <w:sz w:val="23"/>
          <w:szCs w:val="23"/>
        </w:rPr>
        <w:t>bezodkladne,</w:t>
      </w:r>
    </w:p>
    <w:p w:rsidR="00860357" w:rsidRDefault="00860357" w:rsidP="00860357">
      <w:pPr>
        <w:pStyle w:val="Default"/>
        <w:rPr>
          <w:i/>
          <w:iCs/>
          <w:sz w:val="23"/>
          <w:szCs w:val="23"/>
        </w:rPr>
      </w:pPr>
      <w:r>
        <w:rPr>
          <w:i/>
          <w:iCs/>
          <w:sz w:val="23"/>
          <w:szCs w:val="23"/>
        </w:rPr>
        <w:t xml:space="preserve"> </w:t>
      </w:r>
    </w:p>
    <w:p w:rsidR="00860357" w:rsidRDefault="00860357" w:rsidP="00860357">
      <w:pPr>
        <w:pStyle w:val="Default"/>
        <w:ind w:firstLine="702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ministerke kultúry </w:t>
      </w:r>
    </w:p>
    <w:p w:rsidR="00860357" w:rsidRDefault="00860357" w:rsidP="00860357">
      <w:pPr>
        <w:pStyle w:val="Default"/>
        <w:rPr>
          <w:sz w:val="23"/>
          <w:szCs w:val="23"/>
        </w:rPr>
      </w:pPr>
    </w:p>
    <w:p w:rsidR="00860357" w:rsidRDefault="00860357" w:rsidP="00860357">
      <w:pPr>
        <w:pStyle w:val="Default"/>
        <w:ind w:left="1410" w:hanging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B.2.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zabezpečiť vyhlásenie prijatia tohto uznesenia vlády vo vysielaní Rozhlasu a televízie Slovenska a v TASR,</w:t>
      </w:r>
    </w:p>
    <w:p w:rsidR="00860357" w:rsidRDefault="00860357" w:rsidP="00860357">
      <w:pPr>
        <w:pStyle w:val="Default"/>
        <w:ind w:left="1410" w:hanging="141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:rsidR="00860357" w:rsidRDefault="00860357" w:rsidP="00860357">
      <w:pPr>
        <w:pStyle w:val="Default"/>
        <w:ind w:left="702" w:firstLine="708"/>
        <w:jc w:val="both"/>
        <w:rPr>
          <w:i/>
          <w:iCs/>
          <w:sz w:val="23"/>
          <w:szCs w:val="23"/>
        </w:rPr>
      </w:pPr>
      <w:r>
        <w:rPr>
          <w:i/>
          <w:iCs/>
          <w:sz w:val="23"/>
          <w:szCs w:val="23"/>
        </w:rPr>
        <w:t>bezodkladne,</w:t>
      </w:r>
    </w:p>
    <w:p w:rsidR="00860357" w:rsidRDefault="00860357" w:rsidP="00860357">
      <w:pPr>
        <w:pStyle w:val="Default"/>
        <w:ind w:firstLine="702"/>
        <w:rPr>
          <w:b/>
          <w:bCs/>
          <w:sz w:val="23"/>
          <w:szCs w:val="23"/>
        </w:rPr>
      </w:pPr>
    </w:p>
    <w:p w:rsidR="00860357" w:rsidRDefault="00860357" w:rsidP="00860357">
      <w:pPr>
        <w:pStyle w:val="Default"/>
        <w:ind w:firstLine="702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členom vlády</w:t>
      </w:r>
    </w:p>
    <w:p w:rsidR="00860357" w:rsidRDefault="00860357" w:rsidP="00860357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</w:t>
      </w:r>
    </w:p>
    <w:p w:rsidR="00860357" w:rsidRPr="009A4653" w:rsidRDefault="00860357" w:rsidP="00860357">
      <w:pPr>
        <w:pStyle w:val="Nadpis2"/>
        <w:ind w:left="1416" w:hanging="708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B</w:t>
      </w:r>
      <w:r w:rsidRPr="009A4653">
        <w:rPr>
          <w:rFonts w:ascii="Times New Roman" w:hAnsi="Times New Roman"/>
          <w:b w:val="0"/>
          <w:color w:val="auto"/>
          <w:sz w:val="24"/>
          <w:szCs w:val="24"/>
        </w:rPr>
        <w:t>.</w:t>
      </w:r>
      <w:r>
        <w:rPr>
          <w:rFonts w:ascii="Times New Roman" w:hAnsi="Times New Roman"/>
          <w:b w:val="0"/>
          <w:color w:val="auto"/>
          <w:sz w:val="24"/>
          <w:szCs w:val="24"/>
        </w:rPr>
        <w:t>3</w:t>
      </w:r>
      <w:r w:rsidRPr="009A4653">
        <w:rPr>
          <w:rFonts w:ascii="Times New Roman" w:hAnsi="Times New Roman"/>
          <w:b w:val="0"/>
          <w:color w:val="auto"/>
          <w:sz w:val="24"/>
          <w:szCs w:val="24"/>
        </w:rPr>
        <w:t xml:space="preserve">. </w:t>
      </w:r>
      <w:r w:rsidRPr="009A4653">
        <w:rPr>
          <w:rFonts w:ascii="Times New Roman" w:hAnsi="Times New Roman"/>
          <w:b w:val="0"/>
          <w:color w:val="auto"/>
          <w:sz w:val="24"/>
          <w:szCs w:val="24"/>
        </w:rPr>
        <w:tab/>
        <w:t>prijímať opatrenia, ktoré umož</w:t>
      </w:r>
      <w:r w:rsidRPr="009A4653">
        <w:rPr>
          <w:rFonts w:ascii="Times New Roman" w:hAnsi="Times New Roman"/>
          <w:b w:val="0"/>
          <w:iCs/>
          <w:color w:val="auto"/>
          <w:sz w:val="24"/>
          <w:szCs w:val="24"/>
        </w:rPr>
        <w:t>nia odvolať</w:t>
      </w:r>
      <w:r w:rsidRPr="009A4653">
        <w:rPr>
          <w:rFonts w:ascii="Times New Roman" w:hAnsi="Times New Roman"/>
          <w:b w:val="0"/>
          <w:i/>
          <w:iCs/>
          <w:color w:val="auto"/>
          <w:sz w:val="24"/>
          <w:szCs w:val="24"/>
        </w:rPr>
        <w:t xml:space="preserve"> </w:t>
      </w:r>
      <w:r w:rsidR="00E034B7">
        <w:rPr>
          <w:rFonts w:ascii="Times New Roman" w:hAnsi="Times New Roman"/>
          <w:b w:val="0"/>
          <w:color w:val="auto"/>
          <w:sz w:val="24"/>
          <w:szCs w:val="24"/>
        </w:rPr>
        <w:t>zákaz podľa bodu A.1. tohto uznesenia</w:t>
      </w:r>
      <w:r w:rsidRPr="009A4653">
        <w:rPr>
          <w:rFonts w:ascii="Times New Roman" w:hAnsi="Times New Roman"/>
          <w:b w:val="0"/>
          <w:color w:val="auto"/>
          <w:sz w:val="24"/>
          <w:szCs w:val="24"/>
        </w:rPr>
        <w:t xml:space="preserve"> v čo najkratšom čase</w:t>
      </w:r>
      <w:r>
        <w:rPr>
          <w:rFonts w:ascii="Times New Roman" w:hAnsi="Times New Roman"/>
          <w:b w:val="0"/>
          <w:color w:val="auto"/>
          <w:sz w:val="24"/>
          <w:szCs w:val="24"/>
        </w:rPr>
        <w:t>.</w:t>
      </w:r>
    </w:p>
    <w:p w:rsidR="00860357" w:rsidRDefault="00860357" w:rsidP="00860357">
      <w:pPr>
        <w:pStyle w:val="Zarkazkladnhotextu"/>
        <w:widowControl w:val="0"/>
        <w:tabs>
          <w:tab w:val="num" w:pos="0"/>
        </w:tabs>
        <w:spacing w:after="0"/>
        <w:ind w:left="0"/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</w:p>
    <w:p w:rsidR="00860357" w:rsidRDefault="00860357" w:rsidP="00860357">
      <w:pPr>
        <w:pStyle w:val="Zarkazkladnhotextu"/>
        <w:widowControl w:val="0"/>
        <w:tabs>
          <w:tab w:val="num" w:pos="0"/>
        </w:tabs>
        <w:spacing w:after="0"/>
        <w:ind w:left="0"/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  <w:t>priebežne.</w:t>
      </w:r>
    </w:p>
    <w:p w:rsidR="00860357" w:rsidRDefault="00860357" w:rsidP="00860357">
      <w:pPr>
        <w:pStyle w:val="Default"/>
        <w:rPr>
          <w:i/>
          <w:iCs/>
          <w:sz w:val="23"/>
          <w:szCs w:val="23"/>
        </w:rPr>
      </w:pPr>
    </w:p>
    <w:p w:rsidR="00860357" w:rsidRDefault="00860357" w:rsidP="00860357">
      <w:pPr>
        <w:pStyle w:val="Default"/>
        <w:rPr>
          <w:i/>
          <w:iCs/>
          <w:sz w:val="23"/>
          <w:szCs w:val="23"/>
        </w:rPr>
      </w:pPr>
    </w:p>
    <w:p w:rsidR="00860357" w:rsidRDefault="00860357" w:rsidP="00860357">
      <w:pPr>
        <w:pStyle w:val="Default"/>
        <w:rPr>
          <w:sz w:val="23"/>
          <w:szCs w:val="23"/>
        </w:rPr>
      </w:pPr>
    </w:p>
    <w:p w:rsidR="00860357" w:rsidRPr="00676EE1" w:rsidRDefault="00860357" w:rsidP="00860357">
      <w:pPr>
        <w:pStyle w:val="Zarkazkladnhotextu"/>
        <w:widowControl w:val="0"/>
        <w:tabs>
          <w:tab w:val="num" w:pos="0"/>
        </w:tabs>
        <w:spacing w:after="0"/>
        <w:ind w:left="0"/>
        <w:rPr>
          <w:i/>
          <w:sz w:val="24"/>
          <w:szCs w:val="24"/>
        </w:rPr>
      </w:pPr>
    </w:p>
    <w:p w:rsidR="00860357" w:rsidRDefault="00860357" w:rsidP="00860357">
      <w:pPr>
        <w:pStyle w:val="Zarkazkladnhotextu"/>
        <w:widowControl w:val="0"/>
        <w:spacing w:after="0"/>
        <w:ind w:left="0"/>
        <w:rPr>
          <w:sz w:val="24"/>
          <w:szCs w:val="24"/>
        </w:rPr>
      </w:pPr>
      <w:r>
        <w:rPr>
          <w:b/>
          <w:bCs/>
          <w:sz w:val="23"/>
          <w:szCs w:val="23"/>
        </w:rPr>
        <w:t>Vykonajú:</w:t>
      </w:r>
      <w:r>
        <w:rPr>
          <w:b/>
          <w:bCs/>
          <w:sz w:val="28"/>
          <w:szCs w:val="28"/>
        </w:rPr>
        <w:t xml:space="preserve">     </w:t>
      </w:r>
      <w:r w:rsidRPr="00FE11EA">
        <w:rPr>
          <w:sz w:val="24"/>
          <w:szCs w:val="24"/>
        </w:rPr>
        <w:t xml:space="preserve">predseda </w:t>
      </w:r>
      <w:r>
        <w:rPr>
          <w:sz w:val="24"/>
          <w:szCs w:val="24"/>
        </w:rPr>
        <w:t>vlády</w:t>
      </w:r>
    </w:p>
    <w:p w:rsidR="00E04B2B" w:rsidRDefault="00E04B2B" w:rsidP="00860357">
      <w:pPr>
        <w:pStyle w:val="Zarkazkladnhotextu"/>
        <w:widowControl w:val="0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ministerka kultúry</w:t>
      </w:r>
    </w:p>
    <w:p w:rsidR="00E04B2B" w:rsidRDefault="00E04B2B" w:rsidP="00E04B2B">
      <w:pPr>
        <w:pStyle w:val="Zarkazkladnhotextu"/>
        <w:widowControl w:val="0"/>
        <w:spacing w:after="0"/>
        <w:ind w:left="708" w:firstLine="708"/>
        <w:rPr>
          <w:sz w:val="24"/>
          <w:szCs w:val="24"/>
        </w:rPr>
      </w:pPr>
      <w:r>
        <w:rPr>
          <w:sz w:val="24"/>
          <w:szCs w:val="24"/>
        </w:rPr>
        <w:t>členovia vlády</w:t>
      </w:r>
    </w:p>
    <w:p w:rsidR="00860357" w:rsidRDefault="00860357" w:rsidP="00860357">
      <w:pPr>
        <w:pStyle w:val="Zarkazkladnhotextu"/>
        <w:widowControl w:val="0"/>
        <w:tabs>
          <w:tab w:val="num" w:pos="0"/>
        </w:tabs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7D0EF0" w:rsidRPr="000D5C48" w:rsidRDefault="007D0EF0" w:rsidP="00860357">
      <w:pPr>
        <w:pStyle w:val="Zarkazkladnhotextu"/>
        <w:widowControl w:val="0"/>
        <w:tabs>
          <w:tab w:val="num" w:pos="0"/>
        </w:tabs>
        <w:spacing w:after="0"/>
        <w:ind w:left="0"/>
        <w:rPr>
          <w:bCs/>
          <w:sz w:val="24"/>
          <w:szCs w:val="24"/>
        </w:rPr>
      </w:pPr>
    </w:p>
    <w:p w:rsidR="00F65831" w:rsidRPr="00F65831" w:rsidRDefault="00F65831" w:rsidP="00860357">
      <w:pPr>
        <w:rPr>
          <w:sz w:val="24"/>
          <w:szCs w:val="24"/>
          <w:lang w:eastAsia="en-US"/>
        </w:rPr>
      </w:pPr>
      <w:r w:rsidRPr="00F65831">
        <w:rPr>
          <w:b/>
          <w:sz w:val="24"/>
          <w:szCs w:val="24"/>
          <w:lang w:eastAsia="en-US"/>
        </w:rPr>
        <w:t>Na vedomie:</w:t>
      </w:r>
      <w:r w:rsidRPr="00F65831">
        <w:rPr>
          <w:sz w:val="24"/>
          <w:szCs w:val="24"/>
          <w:lang w:eastAsia="en-US"/>
        </w:rPr>
        <w:tab/>
        <w:t>prezidentka SR</w:t>
      </w:r>
    </w:p>
    <w:p w:rsidR="00F65831" w:rsidRPr="00F65831" w:rsidRDefault="00F65831" w:rsidP="00F65831">
      <w:pPr>
        <w:ind w:left="708" w:firstLine="70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p</w:t>
      </w:r>
      <w:r w:rsidRPr="00F65831">
        <w:rPr>
          <w:sz w:val="24"/>
          <w:szCs w:val="24"/>
          <w:lang w:eastAsia="en-US"/>
        </w:rPr>
        <w:t xml:space="preserve">redseda </w:t>
      </w:r>
      <w:r w:rsidR="006F1EBA">
        <w:rPr>
          <w:sz w:val="24"/>
          <w:szCs w:val="24"/>
          <w:lang w:eastAsia="en-US"/>
        </w:rPr>
        <w:t>Národnej rady</w:t>
      </w:r>
      <w:bookmarkStart w:id="0" w:name="_GoBack"/>
      <w:bookmarkEnd w:id="0"/>
      <w:r w:rsidRPr="00F65831">
        <w:rPr>
          <w:sz w:val="24"/>
          <w:szCs w:val="24"/>
          <w:lang w:eastAsia="en-US"/>
        </w:rPr>
        <w:t xml:space="preserve"> SR</w:t>
      </w:r>
    </w:p>
    <w:p w:rsidR="00F65831" w:rsidRDefault="00F65831" w:rsidP="00860357"/>
    <w:sectPr w:rsidR="00F65831" w:rsidSect="00C77A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3160" w:rsidRDefault="00883160">
      <w:r>
        <w:separator/>
      </w:r>
    </w:p>
  </w:endnote>
  <w:endnote w:type="continuationSeparator" w:id="0">
    <w:p w:rsidR="00883160" w:rsidRDefault="00883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67C6" w:rsidRDefault="00883160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C57" w:rsidRPr="00CE67C6" w:rsidRDefault="00883160" w:rsidP="00CE67C6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67C6" w:rsidRDefault="00883160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3160" w:rsidRDefault="00883160">
      <w:r>
        <w:separator/>
      </w:r>
    </w:p>
  </w:footnote>
  <w:footnote w:type="continuationSeparator" w:id="0">
    <w:p w:rsidR="00883160" w:rsidRDefault="00883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67C6" w:rsidRDefault="00883160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67C6" w:rsidRDefault="00883160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67C6" w:rsidRDefault="00883160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3E6B24"/>
    <w:multiLevelType w:val="singleLevel"/>
    <w:tmpl w:val="16D0A394"/>
    <w:lvl w:ilvl="0">
      <w:start w:val="1"/>
      <w:numFmt w:val="upperLetter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357"/>
    <w:rsid w:val="00031594"/>
    <w:rsid w:val="003B0000"/>
    <w:rsid w:val="006D4177"/>
    <w:rsid w:val="006F1EBA"/>
    <w:rsid w:val="007A0928"/>
    <w:rsid w:val="007D0EF0"/>
    <w:rsid w:val="00860357"/>
    <w:rsid w:val="00883160"/>
    <w:rsid w:val="00A0591D"/>
    <w:rsid w:val="00AE776B"/>
    <w:rsid w:val="00C22CB1"/>
    <w:rsid w:val="00E034B7"/>
    <w:rsid w:val="00E04B2B"/>
    <w:rsid w:val="00F65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0C6B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603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86035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semiHidden/>
    <w:rsid w:val="00860357"/>
    <w:rPr>
      <w:rFonts w:ascii="Cambria" w:eastAsia="Times New Roman" w:hAnsi="Cambria" w:cs="Times New Roman"/>
      <w:b/>
      <w:bCs/>
      <w:color w:val="4F81BD"/>
      <w:sz w:val="26"/>
      <w:szCs w:val="26"/>
      <w:lang w:eastAsia="cs-CZ"/>
    </w:rPr>
  </w:style>
  <w:style w:type="paragraph" w:styleId="Zarkazkladnhotextu">
    <w:name w:val="Body Text Indent"/>
    <w:basedOn w:val="Normlny"/>
    <w:link w:val="ZarkazkladnhotextuChar"/>
    <w:rsid w:val="00860357"/>
    <w:pPr>
      <w:autoSpaceDE w:val="0"/>
      <w:autoSpaceDN w:val="0"/>
      <w:spacing w:after="120"/>
      <w:ind w:left="283"/>
    </w:pPr>
    <w:rPr>
      <w:lang w:eastAsia="en-US"/>
    </w:rPr>
  </w:style>
  <w:style w:type="character" w:customStyle="1" w:styleId="ZarkazkladnhotextuChar">
    <w:name w:val="Zarážka základného textu Char"/>
    <w:basedOn w:val="Predvolenpsmoodseku"/>
    <w:link w:val="Zarkazkladnhotextu"/>
    <w:rsid w:val="00860357"/>
    <w:rPr>
      <w:rFonts w:ascii="Times New Roman" w:eastAsia="Times New Roman" w:hAnsi="Times New Roman" w:cs="Times New Roman"/>
      <w:sz w:val="20"/>
      <w:szCs w:val="20"/>
    </w:rPr>
  </w:style>
  <w:style w:type="paragraph" w:customStyle="1" w:styleId="Vlada">
    <w:name w:val="Vlada"/>
    <w:basedOn w:val="Normlny"/>
    <w:rsid w:val="00860357"/>
    <w:pPr>
      <w:autoSpaceDE w:val="0"/>
      <w:autoSpaceDN w:val="0"/>
      <w:spacing w:before="480" w:after="120"/>
    </w:pPr>
    <w:rPr>
      <w:b/>
      <w:bCs/>
      <w:sz w:val="32"/>
      <w:szCs w:val="32"/>
      <w:lang w:eastAsia="en-US"/>
    </w:rPr>
  </w:style>
  <w:style w:type="paragraph" w:customStyle="1" w:styleId="Zakladnystyl">
    <w:name w:val="Zakladny styl"/>
    <w:rsid w:val="0086035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86035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6035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86035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6035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86035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20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WKX3UHSAJ2R6-2-1000625</_dlc_DocId>
    <_dlc_DocIdUrl xmlns="e60a29af-d413-48d4-bd90-fe9d2a897e4b">
      <Url>https://ovdmasv601/sites/DMS/_layouts/15/DocIdRedir.aspx?ID=WKX3UHSAJ2R6-2-1000625</Url>
      <Description>WKX3UHSAJ2R6-2-1000625</Description>
    </_dlc_DocIdUrl>
  </documentManagement>
</p:properties>
</file>

<file path=customXml/itemProps1.xml><?xml version="1.0" encoding="utf-8"?>
<ds:datastoreItem xmlns:ds="http://schemas.openxmlformats.org/officeDocument/2006/customXml" ds:itemID="{3DA6930B-8E8F-42D5-B48B-23CE3D10E38A}"/>
</file>

<file path=customXml/itemProps2.xml><?xml version="1.0" encoding="utf-8"?>
<ds:datastoreItem xmlns:ds="http://schemas.openxmlformats.org/officeDocument/2006/customXml" ds:itemID="{366670D0-CAFD-4339-B566-5D3BCF902022}"/>
</file>

<file path=customXml/itemProps3.xml><?xml version="1.0" encoding="utf-8"?>
<ds:datastoreItem xmlns:ds="http://schemas.openxmlformats.org/officeDocument/2006/customXml" ds:itemID="{71BCE693-2B28-4824-A0B3-42C780A3A0A9}"/>
</file>

<file path=customXml/itemProps4.xml><?xml version="1.0" encoding="utf-8"?>
<ds:datastoreItem xmlns:ds="http://schemas.openxmlformats.org/officeDocument/2006/customXml" ds:itemID="{2D1957EE-FCC4-416F-9408-84D3E105142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1415</Characters>
  <Application>Microsoft Office Word</Application>
  <DocSecurity>0</DocSecurity>
  <Lines>11</Lines>
  <Paragraphs>3</Paragraphs>
  <ScaleCrop>false</ScaleCrop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2020-10-11T20:39:00Z</dcterms:created>
  <dcterms:modified xsi:type="dcterms:W3CDTF">2020-10-12T06:25:00Z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c65f432e-4599-4e42-9595-fb40314f6133</vt:lpwstr>
  </property>
</Properties>
</file>